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лингвистических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A00175" w:rsidR="00A77598" w:rsidRPr="00AC64EB" w:rsidRDefault="00AC64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5C8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5C81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B25C8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25C81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B25C81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6E1846DD" w14:textId="77777777" w:rsidTr="00ED54AA">
        <w:tc>
          <w:tcPr>
            <w:tcW w:w="9345" w:type="dxa"/>
          </w:tcPr>
          <w:p w14:paraId="36E4442D" w14:textId="77777777" w:rsidR="007A7979" w:rsidRPr="00B25C8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5C81">
              <w:rPr>
                <w:rFonts w:ascii="Times New Roman" w:hAnsi="Times New Roman" w:cs="Times New Roman"/>
                <w:sz w:val="20"/>
                <w:szCs w:val="20"/>
              </w:rPr>
              <w:t>д.филол.н</w:t>
            </w:r>
            <w:proofErr w:type="spellEnd"/>
            <w:r w:rsidRPr="00B25C81">
              <w:rPr>
                <w:rFonts w:ascii="Times New Roman" w:hAnsi="Times New Roman" w:cs="Times New Roman"/>
                <w:sz w:val="20"/>
                <w:szCs w:val="20"/>
              </w:rPr>
              <w:t xml:space="preserve">, Трофимова </w:t>
            </w:r>
            <w:proofErr w:type="spellStart"/>
            <w:r w:rsidRPr="00B25C81">
              <w:rPr>
                <w:rFonts w:ascii="Times New Roman" w:hAnsi="Times New Roman" w:cs="Times New Roman"/>
                <w:sz w:val="20"/>
                <w:szCs w:val="20"/>
              </w:rPr>
              <w:t>Нэлла</w:t>
            </w:r>
            <w:proofErr w:type="spellEnd"/>
            <w:r w:rsidRPr="00B25C81">
              <w:rPr>
                <w:rFonts w:ascii="Times New Roman" w:hAnsi="Times New Roman" w:cs="Times New Roman"/>
                <w:sz w:val="20"/>
                <w:szCs w:val="20"/>
              </w:rPr>
              <w:t xml:space="preserve">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FFDF3F" w:rsidR="004475DA" w:rsidRPr="00AC64EB" w:rsidRDefault="00AC64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311198" w14:textId="6794A68A" w:rsidR="00B25C8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18841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_Toc213418841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3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497CD0FB" w14:textId="4809426C" w:rsidR="00B25C81" w:rsidRDefault="001F33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42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_Toc213418842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3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546A0214" w14:textId="16D46A00" w:rsidR="00B25C81" w:rsidRDefault="001F33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43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_Toc213418843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3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01DE8B64" w14:textId="3251BBFE" w:rsidR="00B25C81" w:rsidRDefault="001F33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44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_Toc213418844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4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519631CD" w14:textId="3077D86B" w:rsidR="00B25C81" w:rsidRDefault="001F33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45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_Toc213418845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5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0A016157" w14:textId="006BB348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46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_Toc213418846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6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7200053E" w14:textId="7E8F4BC9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47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_Toc213418847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6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05D61609" w14:textId="755599D6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48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_Toc213418848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6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01180A26" w14:textId="2F890144" w:rsidR="00B25C81" w:rsidRDefault="001F33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49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_Toc213418849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7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124A1419" w14:textId="549D3D15" w:rsidR="00B25C81" w:rsidRDefault="001F33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0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_Toc213418850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8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3EF1B0B7" w14:textId="510DBE51" w:rsidR="00B25C81" w:rsidRDefault="001F33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1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_Toc213418851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9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59153335" w14:textId="093D3112" w:rsidR="00B25C81" w:rsidRDefault="001F33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2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_Toc213418852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11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1D5A6ECB" w14:textId="73559038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3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_Toc213418853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11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315922DC" w14:textId="5403F7FA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4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_Toc213418854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11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439B25D7" w14:textId="0D64CFEC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5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_Toc213418855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11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320793BB" w14:textId="65E31EEA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6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_Toc213418856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12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67BB329D" w14:textId="2B3C95C0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7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_Toc213418857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12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1391AE65" w14:textId="2CC3360B" w:rsidR="00B25C81" w:rsidRDefault="001F33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8858" w:history="1">
            <w:r w:rsidR="00B25C81" w:rsidRPr="00083D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5C81">
              <w:rPr>
                <w:noProof/>
                <w:webHidden/>
              </w:rPr>
              <w:tab/>
            </w:r>
            <w:r w:rsidR="00B25C81">
              <w:rPr>
                <w:noProof/>
                <w:webHidden/>
              </w:rPr>
              <w:fldChar w:fldCharType="begin"/>
            </w:r>
            <w:r w:rsidR="00B25C81">
              <w:rPr>
                <w:noProof/>
                <w:webHidden/>
              </w:rPr>
              <w:instrText xml:space="preserve"> PAGEREF _Toc213418858 \h </w:instrText>
            </w:r>
            <w:r w:rsidR="00B25C81">
              <w:rPr>
                <w:noProof/>
                <w:webHidden/>
              </w:rPr>
            </w:r>
            <w:r w:rsidR="00B25C81">
              <w:rPr>
                <w:noProof/>
                <w:webHidden/>
              </w:rPr>
              <w:fldChar w:fldCharType="separate"/>
            </w:r>
            <w:r w:rsidR="00B25C81">
              <w:rPr>
                <w:noProof/>
                <w:webHidden/>
              </w:rPr>
              <w:t>12</w:t>
            </w:r>
            <w:r w:rsidR="00B25C81">
              <w:rPr>
                <w:noProof/>
                <w:webHidden/>
              </w:rPr>
              <w:fldChar w:fldCharType="end"/>
            </w:r>
          </w:hyperlink>
        </w:p>
        <w:p w14:paraId="0DD49713" w14:textId="2BAB42D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18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методологией современной лингвистической науки, а также с новейшими подходами к построению и пониманию социо-гуманитарных исследований.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18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лингвистических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18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B25C8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5C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5C8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5C8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5C8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5C8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5C8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5C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5C8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5C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5C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5C81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5C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5C81">
              <w:rPr>
                <w:rFonts w:ascii="Times New Roman" w:hAnsi="Times New Roman" w:cs="Times New Roman"/>
              </w:rPr>
              <w:t>основные принципы научного познания; понятие системности применительно к языку и речи.</w:t>
            </w:r>
            <w:r w:rsidRPr="00B25C8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5C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5C81">
              <w:rPr>
                <w:rFonts w:ascii="Times New Roman" w:hAnsi="Times New Roman" w:cs="Times New Roman"/>
              </w:rPr>
              <w:t>аргументированно представлять свою позицию по научной проблеме</w:t>
            </w:r>
            <w:proofErr w:type="gramStart"/>
            <w:r w:rsidR="00FD518F" w:rsidRPr="00B25C81">
              <w:rPr>
                <w:rFonts w:ascii="Times New Roman" w:hAnsi="Times New Roman" w:cs="Times New Roman"/>
              </w:rPr>
              <w:t>.</w:t>
            </w:r>
            <w:r w:rsidRPr="00B25C8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25C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5C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5C81">
              <w:rPr>
                <w:rFonts w:ascii="Times New Roman" w:hAnsi="Times New Roman" w:cs="Times New Roman"/>
              </w:rPr>
              <w:t>навыками критического мышления применительно к лингвистическим исследованиям.</w:t>
            </w:r>
            <w:r w:rsidRPr="00B25C8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5C81" w14:paraId="62E905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3884B" w14:textId="77777777" w:rsidR="00751095" w:rsidRPr="00B25C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7066" w14:textId="77777777" w:rsidR="00751095" w:rsidRPr="00B25C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5C81">
              <w:rPr>
                <w:rFonts w:ascii="Times New Roman" w:hAnsi="Times New Roman" w:cs="Times New Roman"/>
                <w:lang w:bidi="ru-RU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4DA04" w14:textId="77777777" w:rsidR="00751095" w:rsidRPr="00B25C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5C81">
              <w:rPr>
                <w:rFonts w:ascii="Times New Roman" w:hAnsi="Times New Roman" w:cs="Times New Roman"/>
              </w:rPr>
              <w:t>приоритетные направления лингвистической науки на современном этапе ее развития.</w:t>
            </w:r>
            <w:r w:rsidRPr="00B25C81">
              <w:rPr>
                <w:rFonts w:ascii="Times New Roman" w:hAnsi="Times New Roman" w:cs="Times New Roman"/>
              </w:rPr>
              <w:t xml:space="preserve"> </w:t>
            </w:r>
          </w:p>
          <w:p w14:paraId="7E7C8093" w14:textId="77777777" w:rsidR="00751095" w:rsidRPr="00B25C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5C81">
              <w:rPr>
                <w:rFonts w:ascii="Times New Roman" w:hAnsi="Times New Roman" w:cs="Times New Roman"/>
              </w:rPr>
              <w:t xml:space="preserve">разрабатывать концепцию научного проекта в </w:t>
            </w:r>
            <w:proofErr w:type="gramStart"/>
            <w:r w:rsidR="00FD518F" w:rsidRPr="00B25C8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B25C81">
              <w:rPr>
                <w:rFonts w:ascii="Times New Roman" w:hAnsi="Times New Roman" w:cs="Times New Roman"/>
              </w:rPr>
              <w:t xml:space="preserve"> обозначенной проблематики, корректно формулируя цель, задачи, адекватно оценивая его актуальность и значимость.</w:t>
            </w:r>
            <w:r w:rsidRPr="00B25C81">
              <w:rPr>
                <w:rFonts w:ascii="Times New Roman" w:hAnsi="Times New Roman" w:cs="Times New Roman"/>
              </w:rPr>
              <w:t xml:space="preserve">. </w:t>
            </w:r>
          </w:p>
          <w:p w14:paraId="095D7F4B" w14:textId="77777777" w:rsidR="00751095" w:rsidRPr="00B25C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5C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5C81">
              <w:rPr>
                <w:rFonts w:ascii="Times New Roman" w:hAnsi="Times New Roman" w:cs="Times New Roman"/>
              </w:rPr>
              <w:t>навыком планирования научного проекта и контроля за его реализацией в соответствии с намеченным графиком и концепцией.</w:t>
            </w:r>
            <w:r w:rsidRPr="00B25C8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5C81" w14:paraId="102927A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E8AB6" w14:textId="77777777" w:rsidR="00751095" w:rsidRPr="00B25C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>ОПК-2 - 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C331F" w14:textId="77777777" w:rsidR="00751095" w:rsidRPr="00B25C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5C81">
              <w:rPr>
                <w:rFonts w:ascii="Times New Roman" w:hAnsi="Times New Roman" w:cs="Times New Roman"/>
                <w:lang w:bidi="ru-RU"/>
              </w:rPr>
              <w:t>ОПК-2.1 - Ориентируется в специфике иноязычной научной картины мира и научного дискурса в русском и изучаемом иностранном языках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1FF48" w14:textId="77777777" w:rsidR="00751095" w:rsidRPr="00B25C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5C81">
              <w:rPr>
                <w:rFonts w:ascii="Times New Roman" w:hAnsi="Times New Roman" w:cs="Times New Roman"/>
              </w:rPr>
              <w:t>особенности построения научного дискурса на родном и изучаемом языке.</w:t>
            </w:r>
            <w:r w:rsidRPr="00B25C81">
              <w:rPr>
                <w:rFonts w:ascii="Times New Roman" w:hAnsi="Times New Roman" w:cs="Times New Roman"/>
              </w:rPr>
              <w:t xml:space="preserve"> </w:t>
            </w:r>
          </w:p>
          <w:p w14:paraId="5A8B50E2" w14:textId="77777777" w:rsidR="00751095" w:rsidRPr="00B25C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5C81">
              <w:rPr>
                <w:rFonts w:ascii="Times New Roman" w:hAnsi="Times New Roman" w:cs="Times New Roman"/>
              </w:rPr>
              <w:t>отслеживать, оценивать и применять передовой опыт научных исследований в своей области</w:t>
            </w:r>
            <w:proofErr w:type="gramStart"/>
            <w:r w:rsidR="00FD518F" w:rsidRPr="00B25C81">
              <w:rPr>
                <w:rFonts w:ascii="Times New Roman" w:hAnsi="Times New Roman" w:cs="Times New Roman"/>
              </w:rPr>
              <w:t>.</w:t>
            </w:r>
            <w:r w:rsidRPr="00B25C8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DAAE53D" w14:textId="77777777" w:rsidR="00751095" w:rsidRPr="00B25C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25C81">
              <w:rPr>
                <w:rFonts w:ascii="Times New Roman" w:hAnsi="Times New Roman" w:cs="Times New Roman"/>
              </w:rPr>
              <w:t>Владеть</w:t>
            </w:r>
            <w:r w:rsidRPr="00B25C81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B25C81">
              <w:rPr>
                <w:rFonts w:ascii="Times New Roman" w:hAnsi="Times New Roman" w:cs="Times New Roman"/>
                <w:lang w:val="en-US"/>
              </w:rPr>
              <w:t>методологией</w:t>
            </w:r>
            <w:proofErr w:type="spellEnd"/>
            <w:r w:rsidR="00FD518F" w:rsidRPr="00B25C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25C81">
              <w:rPr>
                <w:rFonts w:ascii="Times New Roman" w:hAnsi="Times New Roman" w:cs="Times New Roman"/>
                <w:lang w:val="en-US"/>
              </w:rPr>
              <w:t>научного</w:t>
            </w:r>
            <w:proofErr w:type="spellEnd"/>
            <w:r w:rsidR="00FD518F" w:rsidRPr="00B25C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25C81">
              <w:rPr>
                <w:rFonts w:ascii="Times New Roman" w:hAnsi="Times New Roman" w:cs="Times New Roman"/>
                <w:lang w:val="en-US"/>
              </w:rPr>
              <w:t>исследования</w:t>
            </w:r>
            <w:proofErr w:type="spellEnd"/>
            <w:r w:rsidR="00FD518F" w:rsidRPr="00B25C81">
              <w:rPr>
                <w:rFonts w:ascii="Times New Roman" w:hAnsi="Times New Roman" w:cs="Times New Roman"/>
                <w:lang w:val="en-US"/>
              </w:rPr>
              <w:t>.</w:t>
            </w:r>
            <w:r w:rsidRPr="00B25C8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188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Наука и научное знание в культурном и социальном аспекте.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культурный и социальный феномен. Предмет и основные концепции современной науки. Наука как социальный институт. Основные стороны бытия науки. Наука и философия. Роль науки в современном образовании и формировании личности. Функции науки в жизни общества. Научные традиции и научные революции. Взаимодействие традиций и возникновение нового знания. Понятия «нормальной науки» и «парадигмы научного знания». Научные революции как перестройка оснований науки. Развитие научного знания в свете основных идей Т. Куна. Научная революция как смена парадигм. Парадигмы научного знания в лингвистике. Современная парадигма лингвистического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6D1D5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331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 и методология научного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8EA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сведения. Различение понятий метод, методология, методика. Неоднозначность термина «метод». Иерархические уровни в методологии: философский метод – общенаучный метод – частный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C72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4A3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ADB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710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97F16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95B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лингвистических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E18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исследования языка на фонологическом уровне. Методы исследования языка на лексико-семантическом уровне. Методы исследования языка на синтаксическом уровне. Методы исследования языка на уровне текста. Методы исследования языка на уровне дискурса.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EF7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AF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9DA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74E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16DE2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7DB4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направления лингвистических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7B0E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тенденции развития лингвистической теории. Методологические принципы современных лингвистических исследований. Основные научные направления современной лингвистики: когнитивная лингвистика, прагмалингвистика, лингвокультурология,  коммуникативная лингвистика. Сравнительно-исторический метод и его методики. Структурный метод и его методики. Коммуникативно-прагматический метод и его методики. Когнитивно-коммуникативный метод и его методики. Метод и методики частных парадигм лингвистики: метод и методики социолингвистики, метод и методики этнолингвистики, метод и методики ареальной лингвистики,  метод и методики психолингвистики, метод и методики нейролингвистики, метод и методики паралингвистики.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E40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09A4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CC1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E9D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FE08F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49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Методологический аппарат выпускной научной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A0F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подбора теоретической базы исследования. Принципы подбора методологической базы исследования. Выбор научных методов и приемов адекватных теме исследования. Принципы подбора эмпирической базы исследования. Источники эмпирического материала и единицы лингвистического анализа. Принципы структурирования научной работы. Подготовка концептуальной основы исследования: введение, план-проспект работы. Реферативная глава научной работы: работа с источниками теоретической базы исследования. Эмпирическая часть научной работы. Выводы и заключение.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F83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58C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806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67D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02D50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61F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Публичное представление результатов научной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6BA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отбора материала для презентации результатов исследования в различных форматах и жанрах. Научная статья. Научный доклад. Постерный (стендовый) доклад. Тезисы доклада. Презентационное сопровождение доклада. Защита научной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F6C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C88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2D7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475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188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18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5C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Тарланов</w:t>
            </w:r>
            <w:proofErr w:type="spell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, З. К.  Методы лингвистического анализа</w:t>
            </w:r>
            <w:proofErr w:type="gram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 для вузов / З. К. </w:t>
            </w:r>
            <w:proofErr w:type="spell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Тарланов</w:t>
            </w:r>
            <w:proofErr w:type="spell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, 2025. — 236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 978-5-534-07101-6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F33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https://urait.ru/bcode/564866</w:t>
              </w:r>
            </w:hyperlink>
          </w:p>
        </w:tc>
      </w:tr>
      <w:tr w:rsidR="00262CF0" w:rsidRPr="00AC64EB" w14:paraId="32DD47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8188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Алпатов, В. Языкознание: От Аристотеля до компьютерной лингвистики</w:t>
            </w:r>
            <w:proofErr w:type="gram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Научно-популярная литература.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нон-фикшн", 2018. - 253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E9601" w14:textId="77777777" w:rsidR="00262CF0" w:rsidRPr="007E6725" w:rsidRDefault="001F33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25C81">
                <w:rPr>
                  <w:color w:val="00008B"/>
                  <w:u w:val="single"/>
                  <w:lang w:val="en-US"/>
                </w:rPr>
                <w:t>http://znanium.com/catalog/document?id=333705</w:t>
              </w:r>
            </w:hyperlink>
          </w:p>
        </w:tc>
      </w:tr>
      <w:tr w:rsidR="00262CF0" w:rsidRPr="007E6725" w14:paraId="00227F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E4031" w14:textId="77777777" w:rsidR="00262CF0" w:rsidRPr="00B25C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Байбородова</w:t>
            </w:r>
            <w:proofErr w:type="spell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, Л. В.  Методология и методы научного исследования</w:t>
            </w:r>
            <w:proofErr w:type="gram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В. </w:t>
            </w:r>
            <w:proofErr w:type="spell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Байбородова</w:t>
            </w:r>
            <w:proofErr w:type="spell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, А. П. Чернявская. — 2-е изд., </w:t>
            </w:r>
            <w:proofErr w:type="spell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, 2025. — 221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25C81">
              <w:rPr>
                <w:rFonts w:ascii="Times New Roman" w:hAnsi="Times New Roman" w:cs="Times New Roman"/>
                <w:sz w:val="24"/>
                <w:szCs w:val="24"/>
              </w:rPr>
              <w:t xml:space="preserve"> 978-5-534-06257-1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918EDD" w14:textId="77777777" w:rsidR="00262CF0" w:rsidRPr="007E6725" w:rsidRDefault="001F33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https://urait.ru/bcode/562034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188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812CC6" w14:textId="77777777" w:rsidTr="007B550D">
        <w:tc>
          <w:tcPr>
            <w:tcW w:w="9345" w:type="dxa"/>
          </w:tcPr>
          <w:p w14:paraId="46910B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8145E3" w14:textId="77777777" w:rsidTr="007B550D">
        <w:tc>
          <w:tcPr>
            <w:tcW w:w="9345" w:type="dxa"/>
          </w:tcPr>
          <w:p w14:paraId="079F8A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92272F5" w14:textId="77777777" w:rsidTr="007B550D">
        <w:tc>
          <w:tcPr>
            <w:tcW w:w="9345" w:type="dxa"/>
          </w:tcPr>
          <w:p w14:paraId="1062CB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90C700" w14:textId="77777777" w:rsidTr="007B550D">
        <w:tc>
          <w:tcPr>
            <w:tcW w:w="9345" w:type="dxa"/>
          </w:tcPr>
          <w:p w14:paraId="79A0E5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6077E7" w14:textId="77777777" w:rsidTr="007B550D">
        <w:tc>
          <w:tcPr>
            <w:tcW w:w="9345" w:type="dxa"/>
          </w:tcPr>
          <w:p w14:paraId="492F15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188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33B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18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5C8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5C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5C8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5C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5C8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5C8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5C81">
              <w:rPr>
                <w:sz w:val="22"/>
                <w:szCs w:val="22"/>
              </w:rPr>
              <w:t xml:space="preserve">Ауд. 109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5C81">
              <w:rPr>
                <w:sz w:val="22"/>
                <w:szCs w:val="22"/>
              </w:rPr>
              <w:t>комплексом</w:t>
            </w:r>
            <w:proofErr w:type="gramStart"/>
            <w:r w:rsidRPr="00B25C81">
              <w:rPr>
                <w:sz w:val="22"/>
                <w:szCs w:val="22"/>
              </w:rPr>
              <w:t>.С</w:t>
            </w:r>
            <w:proofErr w:type="gramEnd"/>
            <w:r w:rsidRPr="00B25C81">
              <w:rPr>
                <w:sz w:val="22"/>
                <w:szCs w:val="22"/>
              </w:rPr>
              <w:t>пециализированная</w:t>
            </w:r>
            <w:proofErr w:type="spellEnd"/>
            <w:r w:rsidRPr="00B25C81">
              <w:rPr>
                <w:sz w:val="22"/>
                <w:szCs w:val="22"/>
              </w:rPr>
              <w:t xml:space="preserve">  мебель и оборудование: Учебная мебель на 14 посадочных мест, учебная мебель на 25 посадочных мест (учебный стол 15 шт., 25 стульев</w:t>
            </w:r>
            <w:proofErr w:type="gramStart"/>
            <w:r w:rsidRPr="00B25C81">
              <w:rPr>
                <w:sz w:val="22"/>
                <w:szCs w:val="22"/>
              </w:rPr>
              <w:t xml:space="preserve"> )</w:t>
            </w:r>
            <w:proofErr w:type="gramEnd"/>
            <w:r w:rsidRPr="00B25C81">
              <w:rPr>
                <w:sz w:val="22"/>
                <w:szCs w:val="22"/>
              </w:rPr>
              <w:t xml:space="preserve">, рабочее место преподавателя, доска маркерная 1шт., вешалка стойка 1шт., жалюзи 2шт.  Компьютер моноблок </w:t>
            </w:r>
            <w:r w:rsidRPr="00B25C81">
              <w:rPr>
                <w:sz w:val="22"/>
                <w:szCs w:val="22"/>
                <w:lang w:val="en-US"/>
              </w:rPr>
              <w:t>Asus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ET</w:t>
            </w:r>
            <w:r w:rsidRPr="00B25C81">
              <w:rPr>
                <w:sz w:val="22"/>
                <w:szCs w:val="22"/>
              </w:rPr>
              <w:t>2203</w:t>
            </w:r>
            <w:r w:rsidRPr="00B25C81">
              <w:rPr>
                <w:sz w:val="22"/>
                <w:szCs w:val="22"/>
                <w:lang w:val="en-US"/>
              </w:rPr>
              <w:t>T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Intel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Core</w:t>
            </w:r>
            <w:r w:rsidRPr="00B25C81">
              <w:rPr>
                <w:sz w:val="22"/>
                <w:szCs w:val="22"/>
              </w:rPr>
              <w:t xml:space="preserve">2 </w:t>
            </w:r>
            <w:r w:rsidRPr="00B25C81">
              <w:rPr>
                <w:sz w:val="22"/>
                <w:szCs w:val="22"/>
                <w:lang w:val="en-US"/>
              </w:rPr>
              <w:t>Duo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CPU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T</w:t>
            </w:r>
            <w:r w:rsidRPr="00B25C81">
              <w:rPr>
                <w:sz w:val="22"/>
                <w:szCs w:val="22"/>
              </w:rPr>
              <w:t>6670 @ 2.20</w:t>
            </w:r>
            <w:r w:rsidRPr="00B25C81">
              <w:rPr>
                <w:sz w:val="22"/>
                <w:szCs w:val="22"/>
                <w:lang w:val="en-US"/>
              </w:rPr>
              <w:t>GHz</w:t>
            </w:r>
            <w:r w:rsidRPr="00B25C81">
              <w:rPr>
                <w:sz w:val="22"/>
                <w:szCs w:val="22"/>
              </w:rPr>
              <w:t xml:space="preserve">/4 </w:t>
            </w:r>
            <w:r w:rsidRPr="00B25C81">
              <w:rPr>
                <w:sz w:val="22"/>
                <w:szCs w:val="22"/>
                <w:lang w:val="en-US"/>
              </w:rPr>
              <w:t>Gb</w:t>
            </w:r>
            <w:r w:rsidRPr="00B25C81">
              <w:rPr>
                <w:sz w:val="22"/>
                <w:szCs w:val="22"/>
              </w:rPr>
              <w:t>/500</w:t>
            </w:r>
            <w:r w:rsidRPr="00B25C81">
              <w:rPr>
                <w:sz w:val="22"/>
                <w:szCs w:val="22"/>
                <w:lang w:val="en-US"/>
              </w:rPr>
              <w:t>Gb</w:t>
            </w:r>
            <w:r w:rsidRPr="00B25C81">
              <w:rPr>
                <w:sz w:val="22"/>
                <w:szCs w:val="22"/>
              </w:rPr>
              <w:t xml:space="preserve"> - 14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5C8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25C81" w14:paraId="4B19F2B0" w14:textId="77777777" w:rsidTr="008416EB">
        <w:tc>
          <w:tcPr>
            <w:tcW w:w="7797" w:type="dxa"/>
            <w:shd w:val="clear" w:color="auto" w:fill="auto"/>
          </w:tcPr>
          <w:p w14:paraId="45E4A6C5" w14:textId="77777777" w:rsidR="002C735C" w:rsidRPr="00B2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5C81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5C8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5C8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B25C81">
              <w:rPr>
                <w:sz w:val="22"/>
                <w:szCs w:val="22"/>
                <w:lang w:val="en-US"/>
              </w:rPr>
              <w:t>Intel</w:t>
            </w:r>
            <w:r w:rsidRPr="00B25C81">
              <w:rPr>
                <w:sz w:val="22"/>
                <w:szCs w:val="22"/>
              </w:rPr>
              <w:t xml:space="preserve"> </w:t>
            </w:r>
            <w:proofErr w:type="spellStart"/>
            <w:r w:rsidRPr="00B25C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5C81">
              <w:rPr>
                <w:sz w:val="22"/>
                <w:szCs w:val="22"/>
              </w:rPr>
              <w:t xml:space="preserve">3-2100 2.4 </w:t>
            </w:r>
            <w:proofErr w:type="spellStart"/>
            <w:r w:rsidRPr="00B25C8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5C81">
              <w:rPr>
                <w:sz w:val="22"/>
                <w:szCs w:val="22"/>
              </w:rPr>
              <w:t>/4 4</w:t>
            </w:r>
            <w:r w:rsidRPr="00B25C81">
              <w:rPr>
                <w:sz w:val="22"/>
                <w:szCs w:val="22"/>
                <w:lang w:val="en-US"/>
              </w:rPr>
              <w:t>Gb</w:t>
            </w:r>
            <w:r w:rsidRPr="00B25C81">
              <w:rPr>
                <w:sz w:val="22"/>
                <w:szCs w:val="22"/>
              </w:rPr>
              <w:t>/500</w:t>
            </w:r>
            <w:r w:rsidRPr="00B25C81">
              <w:rPr>
                <w:sz w:val="22"/>
                <w:szCs w:val="22"/>
                <w:lang w:val="en-US"/>
              </w:rPr>
              <w:t>Gb</w:t>
            </w:r>
            <w:r w:rsidRPr="00B25C81">
              <w:rPr>
                <w:sz w:val="22"/>
                <w:szCs w:val="22"/>
              </w:rPr>
              <w:t>/</w:t>
            </w:r>
            <w:r w:rsidRPr="00B25C81">
              <w:rPr>
                <w:sz w:val="22"/>
                <w:szCs w:val="22"/>
                <w:lang w:val="en-US"/>
              </w:rPr>
              <w:t>Acer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V</w:t>
            </w:r>
            <w:r w:rsidRPr="00B25C8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B25C81">
              <w:rPr>
                <w:sz w:val="22"/>
                <w:szCs w:val="22"/>
                <w:lang w:val="en-US"/>
              </w:rPr>
              <w:t>Epson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EB</w:t>
            </w:r>
            <w:r w:rsidRPr="00B25C81">
              <w:rPr>
                <w:sz w:val="22"/>
                <w:szCs w:val="22"/>
              </w:rPr>
              <w:t>-485</w:t>
            </w:r>
            <w:r w:rsidRPr="00B25C81">
              <w:rPr>
                <w:sz w:val="22"/>
                <w:szCs w:val="22"/>
                <w:lang w:val="en-US"/>
              </w:rPr>
              <w:t>Wi</w:t>
            </w:r>
            <w:r w:rsidRPr="00B25C8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DEA2D7" w14:textId="77777777" w:rsidR="002C735C" w:rsidRPr="00B2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5C8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25C81" w14:paraId="75948377" w14:textId="77777777" w:rsidTr="008416EB">
        <w:tc>
          <w:tcPr>
            <w:tcW w:w="7797" w:type="dxa"/>
            <w:shd w:val="clear" w:color="auto" w:fill="auto"/>
          </w:tcPr>
          <w:p w14:paraId="3D802906" w14:textId="77777777" w:rsidR="002C735C" w:rsidRPr="00B2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5C81">
              <w:rPr>
                <w:sz w:val="22"/>
                <w:szCs w:val="22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B25C81">
              <w:rPr>
                <w:sz w:val="22"/>
                <w:szCs w:val="22"/>
                <w:lang w:val="en-US"/>
              </w:rPr>
              <w:t>Lenovo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V</w:t>
            </w:r>
            <w:r w:rsidRPr="00B25C81">
              <w:rPr>
                <w:sz w:val="22"/>
                <w:szCs w:val="22"/>
              </w:rPr>
              <w:t xml:space="preserve">540 </w:t>
            </w:r>
            <w:proofErr w:type="spellStart"/>
            <w:r w:rsidRPr="00B25C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5C81">
              <w:rPr>
                <w:sz w:val="22"/>
                <w:szCs w:val="22"/>
              </w:rPr>
              <w:t>5-8265</w:t>
            </w:r>
            <w:r w:rsidRPr="00B25C81">
              <w:rPr>
                <w:sz w:val="22"/>
                <w:szCs w:val="22"/>
                <w:lang w:val="en-US"/>
              </w:rPr>
              <w:t>U</w:t>
            </w:r>
            <w:r w:rsidRPr="00B25C81">
              <w:rPr>
                <w:sz w:val="22"/>
                <w:szCs w:val="22"/>
              </w:rPr>
              <w:t>/8Гб/</w:t>
            </w:r>
            <w:r w:rsidRPr="00B25C81">
              <w:rPr>
                <w:sz w:val="22"/>
                <w:szCs w:val="22"/>
                <w:lang w:val="en-US"/>
              </w:rPr>
              <w:t>SSD</w:t>
            </w:r>
            <w:r w:rsidRPr="00B25C81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B291E9" w14:textId="77777777" w:rsidR="002C735C" w:rsidRPr="00B2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5C8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25C81" w14:paraId="79C4CD72" w14:textId="77777777" w:rsidTr="008416EB">
        <w:tc>
          <w:tcPr>
            <w:tcW w:w="7797" w:type="dxa"/>
            <w:shd w:val="clear" w:color="auto" w:fill="auto"/>
          </w:tcPr>
          <w:p w14:paraId="5D8454C1" w14:textId="77777777" w:rsidR="002C735C" w:rsidRPr="00B2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5C81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5C81">
              <w:rPr>
                <w:sz w:val="22"/>
                <w:szCs w:val="22"/>
              </w:rPr>
              <w:t>комплексом</w:t>
            </w:r>
            <w:proofErr w:type="gramStart"/>
            <w:r w:rsidRPr="00B25C81">
              <w:rPr>
                <w:sz w:val="22"/>
                <w:szCs w:val="22"/>
              </w:rPr>
              <w:t>.С</w:t>
            </w:r>
            <w:proofErr w:type="gramEnd"/>
            <w:r w:rsidRPr="00B25C81">
              <w:rPr>
                <w:sz w:val="22"/>
                <w:szCs w:val="22"/>
              </w:rPr>
              <w:t>пециализированная</w:t>
            </w:r>
            <w:proofErr w:type="spellEnd"/>
            <w:r w:rsidRPr="00B25C81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B25C81">
              <w:rPr>
                <w:sz w:val="22"/>
                <w:szCs w:val="22"/>
                <w:lang w:val="en-US"/>
              </w:rPr>
              <w:t>Universal</w:t>
            </w:r>
            <w:r w:rsidRPr="00B25C81">
              <w:rPr>
                <w:sz w:val="22"/>
                <w:szCs w:val="22"/>
              </w:rPr>
              <w:t xml:space="preserve"> №1 - 4 шт.,  Компьютер </w:t>
            </w:r>
            <w:r w:rsidRPr="00B25C81">
              <w:rPr>
                <w:sz w:val="22"/>
                <w:szCs w:val="22"/>
                <w:lang w:val="en-US"/>
              </w:rPr>
              <w:t>Intel</w:t>
            </w:r>
            <w:r w:rsidRPr="00B25C81">
              <w:rPr>
                <w:sz w:val="22"/>
                <w:szCs w:val="22"/>
              </w:rPr>
              <w:t xml:space="preserve"> </w:t>
            </w:r>
            <w:proofErr w:type="spellStart"/>
            <w:r w:rsidRPr="00B25C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5C81">
              <w:rPr>
                <w:sz w:val="22"/>
                <w:szCs w:val="22"/>
              </w:rPr>
              <w:t xml:space="preserve">3-2100 2.4 </w:t>
            </w:r>
            <w:proofErr w:type="spellStart"/>
            <w:r w:rsidRPr="00B25C8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5C81">
              <w:rPr>
                <w:sz w:val="22"/>
                <w:szCs w:val="22"/>
              </w:rPr>
              <w:t>/4 4</w:t>
            </w:r>
            <w:r w:rsidRPr="00B25C81">
              <w:rPr>
                <w:sz w:val="22"/>
                <w:szCs w:val="22"/>
                <w:lang w:val="en-US"/>
              </w:rPr>
              <w:t>Gb</w:t>
            </w:r>
            <w:r w:rsidRPr="00B25C81">
              <w:rPr>
                <w:sz w:val="22"/>
                <w:szCs w:val="22"/>
              </w:rPr>
              <w:t>/500</w:t>
            </w:r>
            <w:r w:rsidRPr="00B25C81">
              <w:rPr>
                <w:sz w:val="22"/>
                <w:szCs w:val="22"/>
                <w:lang w:val="en-US"/>
              </w:rPr>
              <w:t>Gb</w:t>
            </w:r>
            <w:r w:rsidRPr="00B25C81">
              <w:rPr>
                <w:sz w:val="22"/>
                <w:szCs w:val="22"/>
              </w:rPr>
              <w:t>/</w:t>
            </w:r>
            <w:r w:rsidRPr="00B25C81">
              <w:rPr>
                <w:sz w:val="22"/>
                <w:szCs w:val="22"/>
                <w:lang w:val="en-US"/>
              </w:rPr>
              <w:t>Acer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V</w:t>
            </w:r>
            <w:r w:rsidRPr="00B25C81">
              <w:rPr>
                <w:sz w:val="22"/>
                <w:szCs w:val="22"/>
              </w:rPr>
              <w:t xml:space="preserve">193 19" - 10 шт., Моноблок </w:t>
            </w:r>
            <w:r w:rsidRPr="00B25C81">
              <w:rPr>
                <w:sz w:val="22"/>
                <w:szCs w:val="22"/>
                <w:lang w:val="en-US"/>
              </w:rPr>
              <w:t>AIO</w:t>
            </w:r>
            <w:r w:rsidRPr="00B25C81">
              <w:rPr>
                <w:sz w:val="22"/>
                <w:szCs w:val="22"/>
              </w:rPr>
              <w:t xml:space="preserve"> </w:t>
            </w:r>
            <w:r w:rsidRPr="00B25C81">
              <w:rPr>
                <w:sz w:val="22"/>
                <w:szCs w:val="22"/>
                <w:lang w:val="en-US"/>
              </w:rPr>
              <w:t>IRU</w:t>
            </w:r>
            <w:r w:rsidRPr="00B25C81">
              <w:rPr>
                <w:sz w:val="22"/>
                <w:szCs w:val="22"/>
              </w:rPr>
              <w:t xml:space="preserve"> 308 </w:t>
            </w:r>
            <w:r w:rsidRPr="00B25C81">
              <w:rPr>
                <w:sz w:val="22"/>
                <w:szCs w:val="22"/>
                <w:lang w:val="en-US"/>
              </w:rPr>
              <w:t>intel</w:t>
            </w:r>
            <w:r w:rsidRPr="00B25C81">
              <w:rPr>
                <w:sz w:val="22"/>
                <w:szCs w:val="22"/>
              </w:rPr>
              <w:t xml:space="preserve"> 2.8 </w:t>
            </w:r>
            <w:proofErr w:type="spellStart"/>
            <w:r w:rsidRPr="00B25C8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25C81">
              <w:rPr>
                <w:sz w:val="22"/>
                <w:szCs w:val="22"/>
              </w:rPr>
              <w:t xml:space="preserve">/4 </w:t>
            </w:r>
            <w:r w:rsidRPr="00B25C81">
              <w:rPr>
                <w:sz w:val="22"/>
                <w:szCs w:val="22"/>
                <w:lang w:val="en-US"/>
              </w:rPr>
              <w:t>Gb</w:t>
            </w:r>
            <w:r w:rsidRPr="00B25C81">
              <w:rPr>
                <w:sz w:val="22"/>
                <w:szCs w:val="22"/>
              </w:rPr>
              <w:t>/1</w:t>
            </w:r>
            <w:r w:rsidRPr="00B25C81">
              <w:rPr>
                <w:sz w:val="22"/>
                <w:szCs w:val="22"/>
                <w:lang w:val="en-US"/>
              </w:rPr>
              <w:t>Tb</w:t>
            </w:r>
            <w:r w:rsidRPr="00B25C81">
              <w:rPr>
                <w:sz w:val="22"/>
                <w:szCs w:val="22"/>
              </w:rPr>
              <w:t xml:space="preserve"> - 1 шт., Сетевой коммутатор </w:t>
            </w:r>
            <w:r w:rsidRPr="00B25C81">
              <w:rPr>
                <w:sz w:val="22"/>
                <w:szCs w:val="22"/>
                <w:lang w:val="en-US"/>
              </w:rPr>
              <w:t>Switch</w:t>
            </w:r>
            <w:r w:rsidRPr="00B25C81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458F0" w14:textId="77777777" w:rsidR="002C735C" w:rsidRPr="00B25C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5C8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188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18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18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18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Методология, метод, методика – дифференциация понятий</w:t>
            </w:r>
          </w:p>
        </w:tc>
      </w:tr>
      <w:tr w:rsidR="009E6058" w14:paraId="3B70FC92" w14:textId="77777777" w:rsidTr="00F00293">
        <w:tc>
          <w:tcPr>
            <w:tcW w:w="562" w:type="dxa"/>
          </w:tcPr>
          <w:p w14:paraId="0E0A7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33F5FE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Общенаучные методы и приемы исследования (эмпирического и теоретического).</w:t>
            </w:r>
          </w:p>
        </w:tc>
      </w:tr>
      <w:tr w:rsidR="009E6058" w14:paraId="5C6C7A8F" w14:textId="77777777" w:rsidTr="00F00293">
        <w:tc>
          <w:tcPr>
            <w:tcW w:w="562" w:type="dxa"/>
          </w:tcPr>
          <w:p w14:paraId="78964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8CAF02B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Понятие научной парадигмы; соотношение парадигмы и теории.</w:t>
            </w:r>
          </w:p>
        </w:tc>
      </w:tr>
      <w:tr w:rsidR="009E6058" w14:paraId="076E127A" w14:textId="77777777" w:rsidTr="00F00293">
        <w:tc>
          <w:tcPr>
            <w:tcW w:w="562" w:type="dxa"/>
          </w:tcPr>
          <w:p w14:paraId="48A6B1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E4A3D6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Сравнительно-историческая парадигма, её сущность, задачи и роль.</w:t>
            </w:r>
          </w:p>
        </w:tc>
      </w:tr>
      <w:tr w:rsidR="009E6058" w14:paraId="3E0FF4EA" w14:textId="77777777" w:rsidTr="00F00293">
        <w:tc>
          <w:tcPr>
            <w:tcW w:w="562" w:type="dxa"/>
          </w:tcPr>
          <w:p w14:paraId="24C77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DDC65F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Системно-структурная (таксономическая) парадигма, её значение и</w:t>
            </w:r>
          </w:p>
        </w:tc>
      </w:tr>
      <w:tr w:rsidR="009E6058" w14:paraId="36A91797" w14:textId="77777777" w:rsidTr="00F00293">
        <w:tc>
          <w:tcPr>
            <w:tcW w:w="562" w:type="dxa"/>
          </w:tcPr>
          <w:p w14:paraId="05339D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1B34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достижения.</w:t>
            </w:r>
          </w:p>
        </w:tc>
      </w:tr>
      <w:tr w:rsidR="009E6058" w14:paraId="2EFBF538" w14:textId="77777777" w:rsidTr="00F00293">
        <w:tc>
          <w:tcPr>
            <w:tcW w:w="562" w:type="dxa"/>
          </w:tcPr>
          <w:p w14:paraId="0FFAC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443D9A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Антропоцентрическая научная парадигма лингвистического знания.</w:t>
            </w:r>
          </w:p>
        </w:tc>
      </w:tr>
      <w:tr w:rsidR="009E6058" w14:paraId="21055AB0" w14:textId="77777777" w:rsidTr="00F00293">
        <w:tc>
          <w:tcPr>
            <w:tcW w:w="562" w:type="dxa"/>
          </w:tcPr>
          <w:p w14:paraId="12FB28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5286AC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Методологические принципы современных лингвистических теорий</w:t>
            </w:r>
          </w:p>
        </w:tc>
      </w:tr>
      <w:tr w:rsidR="009E6058" w14:paraId="33114CAE" w14:textId="77777777" w:rsidTr="00F00293">
        <w:tc>
          <w:tcPr>
            <w:tcW w:w="562" w:type="dxa"/>
          </w:tcPr>
          <w:p w14:paraId="6574E2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219300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 xml:space="preserve">(экспансионизм, антропоцентризм, функционализм и </w:t>
            </w:r>
            <w:proofErr w:type="spellStart"/>
            <w:r w:rsidRPr="00B25C81">
              <w:rPr>
                <w:sz w:val="23"/>
                <w:szCs w:val="23"/>
              </w:rPr>
              <w:t>экспланаторность</w:t>
            </w:r>
            <w:proofErr w:type="spellEnd"/>
            <w:r w:rsidRPr="00B25C81">
              <w:rPr>
                <w:sz w:val="23"/>
                <w:szCs w:val="23"/>
              </w:rPr>
              <w:t>).</w:t>
            </w:r>
          </w:p>
        </w:tc>
      </w:tr>
      <w:tr w:rsidR="009E6058" w14:paraId="5E79F7D6" w14:textId="77777777" w:rsidTr="00F00293">
        <w:tc>
          <w:tcPr>
            <w:tcW w:w="562" w:type="dxa"/>
          </w:tcPr>
          <w:p w14:paraId="39B775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1D8B68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Традиционные методы лингвистических исследований: описательный и сопоставительный методы изучения языка</w:t>
            </w:r>
          </w:p>
        </w:tc>
      </w:tr>
      <w:tr w:rsidR="009E6058" w14:paraId="27B2A5A6" w14:textId="77777777" w:rsidTr="00F00293">
        <w:tc>
          <w:tcPr>
            <w:tcW w:w="562" w:type="dxa"/>
          </w:tcPr>
          <w:p w14:paraId="0825A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322B44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Конструктивные методы изучения языка: моделирование лингвистических объектов</w:t>
            </w:r>
          </w:p>
        </w:tc>
      </w:tr>
      <w:tr w:rsidR="009E6058" w14:paraId="472FD8C5" w14:textId="77777777" w:rsidTr="00F00293">
        <w:tc>
          <w:tcPr>
            <w:tcW w:w="562" w:type="dxa"/>
          </w:tcPr>
          <w:p w14:paraId="0B8991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AEC7B2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Структурный метод и его методики: трансформационный анализ, компонентный анализ.</w:t>
            </w:r>
          </w:p>
        </w:tc>
      </w:tr>
      <w:tr w:rsidR="009E6058" w14:paraId="0F067ECB" w14:textId="77777777" w:rsidTr="00F00293">
        <w:tc>
          <w:tcPr>
            <w:tcW w:w="562" w:type="dxa"/>
          </w:tcPr>
          <w:p w14:paraId="119BE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F9678E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Структурный метод и его методики: дистрибутивный анализ, оппозиционный анализ.</w:t>
            </w:r>
          </w:p>
        </w:tc>
      </w:tr>
      <w:tr w:rsidR="009E6058" w14:paraId="40991CD3" w14:textId="77777777" w:rsidTr="00F00293">
        <w:tc>
          <w:tcPr>
            <w:tcW w:w="562" w:type="dxa"/>
          </w:tcPr>
          <w:p w14:paraId="073AD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7E8FF5A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 xml:space="preserve">Структурный метод и его методики: </w:t>
            </w:r>
            <w:proofErr w:type="spellStart"/>
            <w:r w:rsidRPr="00B25C81">
              <w:rPr>
                <w:sz w:val="23"/>
                <w:szCs w:val="23"/>
              </w:rPr>
              <w:t>валентностный</w:t>
            </w:r>
            <w:proofErr w:type="spellEnd"/>
            <w:r w:rsidRPr="00B25C81">
              <w:rPr>
                <w:sz w:val="23"/>
                <w:szCs w:val="23"/>
              </w:rPr>
              <w:t xml:space="preserve"> анализ, анализ по непосредственным составляющим.</w:t>
            </w:r>
          </w:p>
        </w:tc>
      </w:tr>
      <w:tr w:rsidR="009E6058" w14:paraId="21FC8690" w14:textId="77777777" w:rsidTr="00F00293">
        <w:tc>
          <w:tcPr>
            <w:tcW w:w="562" w:type="dxa"/>
          </w:tcPr>
          <w:p w14:paraId="4CF3B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F430AF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Коммуникативно-прагматический метод и его методики.</w:t>
            </w:r>
          </w:p>
        </w:tc>
      </w:tr>
      <w:tr w:rsidR="009E6058" w14:paraId="19A9C544" w14:textId="77777777" w:rsidTr="00F00293">
        <w:tc>
          <w:tcPr>
            <w:tcW w:w="562" w:type="dxa"/>
          </w:tcPr>
          <w:p w14:paraId="6FC30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C05C83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Когнитивный метод и его методики.</w:t>
            </w:r>
          </w:p>
        </w:tc>
      </w:tr>
      <w:tr w:rsidR="009E6058" w14:paraId="1B07D44A" w14:textId="77777777" w:rsidTr="00F00293">
        <w:tc>
          <w:tcPr>
            <w:tcW w:w="562" w:type="dxa"/>
          </w:tcPr>
          <w:p w14:paraId="21017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BCDA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Количественные методы изучения языка</w:t>
            </w:r>
          </w:p>
        </w:tc>
      </w:tr>
      <w:tr w:rsidR="009E6058" w14:paraId="60A3BB8E" w14:textId="77777777" w:rsidTr="00F00293">
        <w:tc>
          <w:tcPr>
            <w:tcW w:w="562" w:type="dxa"/>
          </w:tcPr>
          <w:p w14:paraId="1667E1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38D0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и методики социолингвистики</w:t>
            </w:r>
          </w:p>
        </w:tc>
      </w:tr>
      <w:tr w:rsidR="009E6058" w14:paraId="3A336C9A" w14:textId="77777777" w:rsidTr="00F00293">
        <w:tc>
          <w:tcPr>
            <w:tcW w:w="562" w:type="dxa"/>
          </w:tcPr>
          <w:p w14:paraId="045F16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EEECC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и методики психолингвистики</w:t>
            </w:r>
          </w:p>
        </w:tc>
      </w:tr>
      <w:tr w:rsidR="009E6058" w14:paraId="78DF6155" w14:textId="77777777" w:rsidTr="00F00293">
        <w:tc>
          <w:tcPr>
            <w:tcW w:w="562" w:type="dxa"/>
          </w:tcPr>
          <w:p w14:paraId="61DA1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90B7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и методики паралингвистики</w:t>
            </w:r>
          </w:p>
        </w:tc>
      </w:tr>
      <w:tr w:rsidR="009E6058" w14:paraId="01FF8658" w14:textId="77777777" w:rsidTr="00F00293">
        <w:tc>
          <w:tcPr>
            <w:tcW w:w="562" w:type="dxa"/>
          </w:tcPr>
          <w:p w14:paraId="2CA5F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43E0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и методики нейролингвистики</w:t>
            </w:r>
          </w:p>
        </w:tc>
      </w:tr>
      <w:tr w:rsidR="009E6058" w14:paraId="641D0E53" w14:textId="77777777" w:rsidTr="00F00293">
        <w:tc>
          <w:tcPr>
            <w:tcW w:w="562" w:type="dxa"/>
          </w:tcPr>
          <w:p w14:paraId="42D19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DCE08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и методики лингвокультурологии</w:t>
            </w:r>
          </w:p>
        </w:tc>
      </w:tr>
      <w:tr w:rsidR="009E6058" w14:paraId="66EF8D2F" w14:textId="77777777" w:rsidTr="00F00293">
        <w:tc>
          <w:tcPr>
            <w:tcW w:w="562" w:type="dxa"/>
          </w:tcPr>
          <w:p w14:paraId="49BB6D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6F4D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Аннотация к статье</w:t>
            </w:r>
          </w:p>
        </w:tc>
      </w:tr>
      <w:tr w:rsidR="009E6058" w14:paraId="007671F1" w14:textId="77777777" w:rsidTr="00F00293">
        <w:tc>
          <w:tcPr>
            <w:tcW w:w="562" w:type="dxa"/>
          </w:tcPr>
          <w:p w14:paraId="0F083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47AAF6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Введение к статье (актуальность темы, новизна исследования, цель статьи, объект и предмет рассмотрения)</w:t>
            </w:r>
          </w:p>
        </w:tc>
      </w:tr>
      <w:tr w:rsidR="009E6058" w14:paraId="09F3A96F" w14:textId="77777777" w:rsidTr="00F00293">
        <w:tc>
          <w:tcPr>
            <w:tcW w:w="562" w:type="dxa"/>
          </w:tcPr>
          <w:p w14:paraId="5AFDE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32B918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Композиция статьи, диалогичность изложения, соблюдение требований к научному диалогу.</w:t>
            </w:r>
          </w:p>
        </w:tc>
      </w:tr>
      <w:tr w:rsidR="009E6058" w14:paraId="04280E77" w14:textId="77777777" w:rsidTr="00F00293">
        <w:tc>
          <w:tcPr>
            <w:tcW w:w="562" w:type="dxa"/>
          </w:tcPr>
          <w:p w14:paraId="63B7C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69066C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Заключение к статье, соответствие требованиям.</w:t>
            </w:r>
          </w:p>
        </w:tc>
      </w:tr>
      <w:tr w:rsidR="009E6058" w14:paraId="23145913" w14:textId="77777777" w:rsidTr="00F00293">
        <w:tc>
          <w:tcPr>
            <w:tcW w:w="562" w:type="dxa"/>
          </w:tcPr>
          <w:p w14:paraId="0FBFA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729A10D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Оформление списка цитируемой литературы, сносок в тексте, соответствие оформления требованиям.</w:t>
            </w:r>
          </w:p>
        </w:tc>
      </w:tr>
      <w:tr w:rsidR="009E6058" w14:paraId="6B700562" w14:textId="77777777" w:rsidTr="00F00293">
        <w:tc>
          <w:tcPr>
            <w:tcW w:w="562" w:type="dxa"/>
          </w:tcPr>
          <w:p w14:paraId="5EA9F0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8713E4E" w14:textId="77777777" w:rsidR="009E6058" w:rsidRPr="00B25C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Оценка публикации с точки зрения  ее содержания и оформления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188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5C8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C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188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5C8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5C81" w14:paraId="5A1C9382" w14:textId="77777777" w:rsidTr="00801458">
        <w:tc>
          <w:tcPr>
            <w:tcW w:w="2336" w:type="dxa"/>
          </w:tcPr>
          <w:p w14:paraId="4C518DAB" w14:textId="77777777" w:rsidR="005D65A5" w:rsidRPr="00B25C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C8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5C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C8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5C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C8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5C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C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5C81" w14:paraId="07658034" w14:textId="77777777" w:rsidTr="00801458">
        <w:tc>
          <w:tcPr>
            <w:tcW w:w="2336" w:type="dxa"/>
          </w:tcPr>
          <w:p w14:paraId="1553D698" w14:textId="78F29BFB" w:rsidR="005D65A5" w:rsidRPr="00B25C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25C81" w14:paraId="58A4F88B" w14:textId="77777777" w:rsidTr="00801458">
        <w:tc>
          <w:tcPr>
            <w:tcW w:w="2336" w:type="dxa"/>
          </w:tcPr>
          <w:p w14:paraId="438B72A4" w14:textId="77777777" w:rsidR="005D65A5" w:rsidRPr="00B25C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B9E919" w14:textId="77777777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2305706" w14:textId="77777777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874D15" w14:textId="77777777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25C81" w14:paraId="36845F01" w14:textId="77777777" w:rsidTr="00801458">
        <w:tc>
          <w:tcPr>
            <w:tcW w:w="2336" w:type="dxa"/>
          </w:tcPr>
          <w:p w14:paraId="4BDFC523" w14:textId="77777777" w:rsidR="005D65A5" w:rsidRPr="00B25C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9AA4FB" w14:textId="77777777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B82625" w14:textId="77777777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9C4808" w14:textId="77777777" w:rsidR="005D65A5" w:rsidRPr="00B25C81" w:rsidRDefault="007478E0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25C8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5C8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18856"/>
      <w:r w:rsidRPr="00B25C8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DE8DC0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5C81" w14:paraId="6EF6E90B" w14:textId="77777777" w:rsidTr="00B25C81">
        <w:tc>
          <w:tcPr>
            <w:tcW w:w="562" w:type="dxa"/>
          </w:tcPr>
          <w:p w14:paraId="6DE705DF" w14:textId="77777777" w:rsidR="00B25C81" w:rsidRDefault="00B25C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D921EA" w14:textId="77777777" w:rsidR="00B25C81" w:rsidRDefault="00B25C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4E72F4" w14:textId="77777777" w:rsidR="00B25C81" w:rsidRPr="00B25C81" w:rsidRDefault="00B25C8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5C8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18857"/>
      <w:r w:rsidRPr="00B25C8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25C8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5C81" w14:paraId="0267C479" w14:textId="77777777" w:rsidTr="00801458">
        <w:tc>
          <w:tcPr>
            <w:tcW w:w="2500" w:type="pct"/>
          </w:tcPr>
          <w:p w14:paraId="37F699C9" w14:textId="77777777" w:rsidR="00B8237E" w:rsidRPr="00B25C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C8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5C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C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5C81" w14:paraId="3F240151" w14:textId="77777777" w:rsidTr="00801458">
        <w:tc>
          <w:tcPr>
            <w:tcW w:w="2500" w:type="pct"/>
          </w:tcPr>
          <w:p w14:paraId="61E91592" w14:textId="61A0874C" w:rsidR="00B8237E" w:rsidRPr="00B25C81" w:rsidRDefault="00B8237E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25C81" w:rsidRDefault="005C548A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5C81" w14:paraId="4FCB9795" w14:textId="77777777" w:rsidTr="00801458">
        <w:tc>
          <w:tcPr>
            <w:tcW w:w="2500" w:type="pct"/>
          </w:tcPr>
          <w:p w14:paraId="0F3D8C32" w14:textId="77777777" w:rsidR="00B8237E" w:rsidRPr="00B25C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738240B" w14:textId="77777777" w:rsidR="00B8237E" w:rsidRPr="00B25C81" w:rsidRDefault="005C548A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5C81" w14:paraId="76EFF8EA" w14:textId="77777777" w:rsidTr="00801458">
        <w:tc>
          <w:tcPr>
            <w:tcW w:w="2500" w:type="pct"/>
          </w:tcPr>
          <w:p w14:paraId="508303F2" w14:textId="77777777" w:rsidR="00B8237E" w:rsidRPr="00B25C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D3B4C6E" w14:textId="77777777" w:rsidR="00B8237E" w:rsidRPr="00B25C81" w:rsidRDefault="005C548A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5C81" w14:paraId="3F10BFD0" w14:textId="77777777" w:rsidTr="00801458">
        <w:tc>
          <w:tcPr>
            <w:tcW w:w="2500" w:type="pct"/>
          </w:tcPr>
          <w:p w14:paraId="6F2D2ADB" w14:textId="77777777" w:rsidR="00B8237E" w:rsidRPr="00B25C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2D20B85" w14:textId="77777777" w:rsidR="00B8237E" w:rsidRPr="00B25C81" w:rsidRDefault="005C548A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5C81" w14:paraId="6FD9AB82" w14:textId="77777777" w:rsidTr="00801458">
        <w:tc>
          <w:tcPr>
            <w:tcW w:w="2500" w:type="pct"/>
          </w:tcPr>
          <w:p w14:paraId="009B67E2" w14:textId="77777777" w:rsidR="00B8237E" w:rsidRPr="00B25C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4ECE9FE" w14:textId="77777777" w:rsidR="00B8237E" w:rsidRPr="00B25C81" w:rsidRDefault="005C548A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5C81" w14:paraId="18387508" w14:textId="77777777" w:rsidTr="00801458">
        <w:tc>
          <w:tcPr>
            <w:tcW w:w="2500" w:type="pct"/>
          </w:tcPr>
          <w:p w14:paraId="0C9597A9" w14:textId="77777777" w:rsidR="00B8237E" w:rsidRPr="00B25C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1E7E491" w14:textId="77777777" w:rsidR="00B8237E" w:rsidRPr="00B25C81" w:rsidRDefault="005C548A" w:rsidP="008014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25C81" w:rsidRPr="00B25C81" w14:paraId="315E07E8" w14:textId="77777777" w:rsidTr="00B25C81">
        <w:tc>
          <w:tcPr>
            <w:tcW w:w="2500" w:type="pct"/>
          </w:tcPr>
          <w:p w14:paraId="03465062" w14:textId="7D0FD7A9" w:rsidR="00B25C81" w:rsidRPr="00B25C81" w:rsidRDefault="00B25C81" w:rsidP="00B25C81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3B867C5E" w14:textId="77777777" w:rsidR="00B25C81" w:rsidRPr="00B25C81" w:rsidRDefault="00B25C81" w:rsidP="007B4258">
            <w:pPr>
              <w:rPr>
                <w:rFonts w:ascii="Times New Roman" w:hAnsi="Times New Roman" w:cs="Times New Roman"/>
              </w:rPr>
            </w:pPr>
            <w:r w:rsidRPr="00B25C8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B25C8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25C8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18858"/>
      <w:r w:rsidRPr="00B25C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5C8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25C8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C8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25C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25C81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7C970" w14:textId="77777777" w:rsidR="001F33BA" w:rsidRDefault="001F33BA" w:rsidP="00315CA6">
      <w:pPr>
        <w:spacing w:after="0" w:line="240" w:lineRule="auto"/>
      </w:pPr>
      <w:r>
        <w:separator/>
      </w:r>
    </w:p>
  </w:endnote>
  <w:endnote w:type="continuationSeparator" w:id="0">
    <w:p w14:paraId="4B08F3D6" w14:textId="77777777" w:rsidR="001F33BA" w:rsidRDefault="001F33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725D2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4E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3AE1D" w14:textId="77777777" w:rsidR="001F33BA" w:rsidRDefault="001F33BA" w:rsidP="00315CA6">
      <w:pPr>
        <w:spacing w:after="0" w:line="240" w:lineRule="auto"/>
      </w:pPr>
      <w:r>
        <w:separator/>
      </w:r>
    </w:p>
  </w:footnote>
  <w:footnote w:type="continuationSeparator" w:id="0">
    <w:p w14:paraId="5B7A0D0B" w14:textId="77777777" w:rsidR="001F33BA" w:rsidRDefault="001F33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3B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4876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64EB"/>
    <w:rsid w:val="00AD3A54"/>
    <w:rsid w:val="00AD6122"/>
    <w:rsid w:val="00AE2B1A"/>
    <w:rsid w:val="00B162D4"/>
    <w:rsid w:val="00B25C8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8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8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3370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486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2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A7DD7D-C4E3-48D4-804D-E72036F9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3486</Words>
  <Characters>19872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